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AA31" w14:textId="51A6F27D" w:rsidR="0090373F" w:rsidRPr="00BF525C" w:rsidRDefault="006C4EC6" w:rsidP="00545C4B">
      <w:pPr>
        <w:pStyle w:val="Heading1"/>
      </w:pPr>
      <w:r w:rsidRPr="00BF525C">
        <w:t xml:space="preserve">Grade </w:t>
      </w:r>
      <w:r w:rsidR="00E502D3" w:rsidRPr="00BF525C">
        <w:t>3</w:t>
      </w:r>
      <w:r w:rsidR="00545C4B">
        <w:t xml:space="preserve"> </w:t>
      </w:r>
      <w:r w:rsidRPr="00545C4B">
        <w:t>Mathematics</w:t>
      </w:r>
    </w:p>
    <w:p w14:paraId="5C4875E1" w14:textId="77FF065B" w:rsidR="006C7E70" w:rsidRPr="00C32373" w:rsidRDefault="006C7E70" w:rsidP="00545C4B">
      <w:pPr>
        <w:pStyle w:val="Heading1"/>
        <w:rPr>
          <w:sz w:val="44"/>
          <w:szCs w:val="44"/>
        </w:rPr>
      </w:pPr>
      <w:r w:rsidRPr="00BF525C">
        <w:t>North Carolina</w:t>
      </w:r>
      <w:r w:rsidR="00545C4B">
        <w:t xml:space="preserve"> </w:t>
      </w:r>
      <w:r w:rsidRPr="00BF525C">
        <w:t>End-of-Grade</w:t>
      </w:r>
      <w:r w:rsidR="00070CE1" w:rsidRPr="00BF525C">
        <w:t xml:space="preserve"> </w:t>
      </w:r>
      <w:r w:rsidR="003546BA" w:rsidRPr="00BF525C">
        <w:t>Assessment</w:t>
      </w:r>
    </w:p>
    <w:p w14:paraId="5012AA2C" w14:textId="6AA2579A" w:rsidR="004F420F" w:rsidRDefault="003D7164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Released Form </w:t>
      </w:r>
    </w:p>
    <w:p w14:paraId="71079EA9" w14:textId="20D88427" w:rsidR="003D7164" w:rsidRDefault="003D7164" w:rsidP="00B76F83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Published February 2026</w:t>
      </w:r>
    </w:p>
    <w:p w14:paraId="27AC91D4" w14:textId="77777777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 xml:space="preserve">In </w:t>
      </w:r>
      <w:proofErr w:type="gramStart"/>
      <w:r w:rsidR="005A6A1A">
        <w:rPr>
          <w:rFonts w:ascii="Times New Roman" w:hAnsi="Times New Roman" w:cs="Times New Roman"/>
          <w:sz w:val="44"/>
          <w:szCs w:val="44"/>
        </w:rPr>
        <w:t>1</w:t>
      </w:r>
      <w:r w:rsidRPr="00C32373">
        <w:rPr>
          <w:rFonts w:ascii="Times New Roman" w:hAnsi="Times New Roman" w:cs="Times New Roman"/>
          <w:sz w:val="44"/>
          <w:szCs w:val="44"/>
        </w:rPr>
        <w:t xml:space="preserve"> Volume</w:t>
      </w:r>
      <w:proofErr w:type="gramEnd"/>
    </w:p>
    <w:p w14:paraId="22634410" w14:textId="470557CF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Braille pages t1-</w:t>
      </w:r>
      <w:r w:rsidR="00E62A73" w:rsidRPr="00C32373">
        <w:rPr>
          <w:rFonts w:ascii="Times New Roman" w:hAnsi="Times New Roman" w:cs="Times New Roman"/>
          <w:sz w:val="44"/>
          <w:szCs w:val="44"/>
        </w:rPr>
        <w:t>t</w:t>
      </w:r>
      <w:r w:rsidR="00E62A73">
        <w:rPr>
          <w:rFonts w:ascii="Times New Roman" w:hAnsi="Times New Roman" w:cs="Times New Roman"/>
          <w:sz w:val="44"/>
          <w:szCs w:val="44"/>
        </w:rPr>
        <w:t>4</w:t>
      </w:r>
      <w:r w:rsidRPr="00C32373">
        <w:rPr>
          <w:rFonts w:ascii="Times New Roman" w:hAnsi="Times New Roman" w:cs="Times New Roman"/>
          <w:sz w:val="44"/>
          <w:szCs w:val="44"/>
        </w:rPr>
        <w:t xml:space="preserve"> and 1-</w:t>
      </w:r>
      <w:r w:rsidR="00E62A73">
        <w:rPr>
          <w:rFonts w:ascii="Times New Roman" w:hAnsi="Times New Roman" w:cs="Times New Roman"/>
          <w:sz w:val="44"/>
          <w:szCs w:val="44"/>
        </w:rPr>
        <w:t>3</w:t>
      </w:r>
      <w:r w:rsidR="003D2E69">
        <w:rPr>
          <w:rFonts w:ascii="Times New Roman" w:hAnsi="Times New Roman" w:cs="Times New Roman"/>
          <w:sz w:val="44"/>
          <w:szCs w:val="44"/>
        </w:rPr>
        <w:t>6</w:t>
      </w:r>
    </w:p>
    <w:p w14:paraId="3795C632" w14:textId="1674D900" w:rsidR="006C7E70" w:rsidRDefault="0090373F" w:rsidP="00B76F83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Print pages 1-</w:t>
      </w:r>
      <w:r w:rsidR="00E62A73">
        <w:rPr>
          <w:rFonts w:ascii="Times New Roman" w:hAnsi="Times New Roman" w:cs="Times New Roman"/>
          <w:sz w:val="44"/>
          <w:szCs w:val="44"/>
        </w:rPr>
        <w:t>2</w:t>
      </w:r>
      <w:r w:rsidR="00786C04">
        <w:rPr>
          <w:rFonts w:ascii="Times New Roman" w:hAnsi="Times New Roman" w:cs="Times New Roman"/>
          <w:sz w:val="44"/>
          <w:szCs w:val="44"/>
        </w:rPr>
        <w:t>8</w:t>
      </w:r>
    </w:p>
    <w:p w14:paraId="6672DB1D" w14:textId="5B35C09A" w:rsidR="0090373F" w:rsidRPr="00C32373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32373">
        <w:rPr>
          <w:rFonts w:ascii="Times New Roman" w:hAnsi="Times New Roman" w:cs="Times New Roman"/>
          <w:sz w:val="44"/>
          <w:szCs w:val="44"/>
        </w:rPr>
        <w:t>Copyright © 20</w:t>
      </w:r>
      <w:r w:rsidR="00C32373">
        <w:rPr>
          <w:rFonts w:ascii="Times New Roman" w:hAnsi="Times New Roman" w:cs="Times New Roman"/>
          <w:sz w:val="44"/>
          <w:szCs w:val="44"/>
        </w:rPr>
        <w:t>2</w:t>
      </w:r>
      <w:r w:rsidR="00274D92">
        <w:rPr>
          <w:rFonts w:ascii="Times New Roman" w:hAnsi="Times New Roman" w:cs="Times New Roman"/>
          <w:sz w:val="44"/>
          <w:szCs w:val="44"/>
        </w:rPr>
        <w:t>6</w:t>
      </w:r>
      <w:r w:rsidRPr="00C32373">
        <w:rPr>
          <w:rFonts w:ascii="Times New Roman" w:hAnsi="Times New Roman" w:cs="Times New Roman"/>
          <w:sz w:val="44"/>
          <w:szCs w:val="44"/>
        </w:rPr>
        <w:t xml:space="preserve"> by</w:t>
      </w:r>
    </w:p>
    <w:p w14:paraId="5F4CD47B" w14:textId="5D2D5CF7" w:rsidR="00C32373" w:rsidRPr="007C6638" w:rsidRDefault="00C32373" w:rsidP="00C32373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 xml:space="preserve">the North Carolina Department of </w:t>
      </w:r>
    </w:p>
    <w:p w14:paraId="21805092" w14:textId="20AB0D63" w:rsidR="00C32373" w:rsidRPr="007C6638" w:rsidRDefault="009235C5" w:rsidP="009235C5">
      <w:pPr>
        <w:pStyle w:val="NoSpacing"/>
        <w:jc w:val="center"/>
        <w:rPr>
          <w:rFonts w:ascii="Times New Roman" w:hAnsi="Times New Roman" w:cs="Times New Roman"/>
          <w:sz w:val="44"/>
          <w:szCs w:val="46"/>
        </w:rPr>
      </w:pPr>
      <w:r w:rsidRPr="007C6638">
        <w:rPr>
          <w:rFonts w:ascii="Times New Roman" w:hAnsi="Times New Roman" w:cs="Times New Roman"/>
          <w:sz w:val="44"/>
          <w:szCs w:val="46"/>
        </w:rPr>
        <w:t>Public</w:t>
      </w:r>
      <w:r>
        <w:rPr>
          <w:rFonts w:ascii="Times New Roman" w:hAnsi="Times New Roman" w:cs="Times New Roman"/>
          <w:sz w:val="44"/>
          <w:szCs w:val="46"/>
        </w:rPr>
        <w:t xml:space="preserve"> </w:t>
      </w:r>
      <w:r w:rsidR="00C32373" w:rsidRPr="007C6638">
        <w:rPr>
          <w:rFonts w:ascii="Times New Roman" w:hAnsi="Times New Roman" w:cs="Times New Roman"/>
          <w:sz w:val="44"/>
          <w:szCs w:val="46"/>
        </w:rPr>
        <w:t>Instruction. All rights reserved.</w:t>
      </w:r>
    </w:p>
    <w:p w14:paraId="529FBB5E" w14:textId="77777777" w:rsidR="00C32373" w:rsidRPr="00DC45B2" w:rsidRDefault="00C32373" w:rsidP="00C3237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DC45B2">
        <w:rPr>
          <w:rFonts w:ascii="Times New Roman" w:hAnsi="Times New Roman" w:cs="Times New Roman"/>
          <w:sz w:val="44"/>
          <w:szCs w:val="44"/>
        </w:rPr>
        <w:t>Any further reproduction or distribution other</w:t>
      </w:r>
    </w:p>
    <w:p w14:paraId="0A6898FB" w14:textId="355D19E9" w:rsidR="005017D2" w:rsidRDefault="00C32373" w:rsidP="00B76F83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6"/>
        </w:rPr>
      </w:pPr>
      <w:r w:rsidRPr="00DC45B2">
        <w:rPr>
          <w:rFonts w:ascii="Times New Roman" w:hAnsi="Times New Roman" w:cs="Times New Roman"/>
          <w:sz w:val="44"/>
          <w:szCs w:val="44"/>
        </w:rPr>
        <w:t>than in an accessible format is an infringement.</w:t>
      </w:r>
    </w:p>
    <w:p w14:paraId="4602552B" w14:textId="33DACAA2" w:rsidR="0090373F" w:rsidRDefault="00C32373" w:rsidP="00C32373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4"/>
          <w:szCs w:val="46"/>
        </w:rPr>
        <w:t>Transcribed 202</w:t>
      </w:r>
      <w:r w:rsidR="00D64031">
        <w:rPr>
          <w:rFonts w:ascii="Times New Roman" w:hAnsi="Times New Roman" w:cs="Times New Roman"/>
          <w:sz w:val="44"/>
          <w:szCs w:val="46"/>
        </w:rPr>
        <w:t>6</w:t>
      </w:r>
    </w:p>
    <w:p w14:paraId="628A2005" w14:textId="77777777" w:rsidR="0090373F" w:rsidRDefault="0090373F" w:rsidP="0090373F">
      <w:pPr>
        <w:pStyle w:val="NoSpacing"/>
        <w:jc w:val="center"/>
        <w:rPr>
          <w:rFonts w:ascii="Times New Roman" w:hAnsi="Times New Roman" w:cs="Times New Roman"/>
          <w:sz w:val="48"/>
          <w:szCs w:val="48"/>
        </w:rPr>
        <w:sectPr w:rsidR="0090373F" w:rsidSect="004C01B6">
          <w:headerReference w:type="even" r:id="rId11"/>
          <w:headerReference w:type="default" r:id="rId12"/>
          <w:headerReference w:type="first" r:id="rId13"/>
          <w:pgSz w:w="16560" w:h="15840" w:orient="landscape" w:code="1"/>
          <w:pgMar w:top="1080" w:right="1080" w:bottom="1080" w:left="1440" w:header="720" w:footer="720" w:gutter="0"/>
          <w:cols w:space="720"/>
          <w:docGrid w:linePitch="360"/>
        </w:sectPr>
      </w:pPr>
    </w:p>
    <w:p w14:paraId="67FB5201" w14:textId="5FE758FB" w:rsidR="006C5170" w:rsidRPr="006C5170" w:rsidRDefault="006C5170" w:rsidP="00572F04">
      <w:pPr>
        <w:spacing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lastRenderedPageBreak/>
        <w:t xml:space="preserve">North Carolina Department of </w:t>
      </w:r>
      <w:r w:rsidR="00B76F83">
        <w:rPr>
          <w:rFonts w:eastAsiaTheme="minorHAnsi"/>
          <w:sz w:val="44"/>
        </w:rPr>
        <w:t>Public Instruction</w:t>
      </w:r>
    </w:p>
    <w:p w14:paraId="3F62483F" w14:textId="53D49D2A" w:rsidR="006C5170" w:rsidRPr="006C5170" w:rsidRDefault="006C5170" w:rsidP="00572F04">
      <w:pPr>
        <w:spacing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In compliance with federal law, the NC Department of Public Instruction administers all state-operated educational programs, employment activities</w:t>
      </w:r>
      <w:r w:rsidR="008044CE">
        <w:rPr>
          <w:rFonts w:eastAsiaTheme="minorHAnsi"/>
          <w:sz w:val="44"/>
        </w:rPr>
        <w:t>,</w:t>
      </w:r>
      <w:r w:rsidRPr="006C5170">
        <w:rPr>
          <w:rFonts w:eastAsiaTheme="minorHAnsi"/>
          <w:sz w:val="44"/>
        </w:rPr>
        <w:t xml:space="preserve"> and admissions without discrimination because of race, religion, national or ethnic origin, color, age, military service, disability, or gender, except where exemption is appropriate and allowed by law.</w:t>
      </w:r>
    </w:p>
    <w:p w14:paraId="4BD263C7" w14:textId="77777777" w:rsidR="006C5170" w:rsidRPr="006C5170" w:rsidRDefault="006C5170" w:rsidP="00572F04">
      <w:pPr>
        <w:spacing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 xml:space="preserve">Inquiries or complaints regarding discrimination issues should be directed </w:t>
      </w:r>
      <w:proofErr w:type="gramStart"/>
      <w:r w:rsidRPr="006C5170">
        <w:rPr>
          <w:rFonts w:eastAsiaTheme="minorHAnsi"/>
          <w:sz w:val="44"/>
        </w:rPr>
        <w:t>to</w:t>
      </w:r>
      <w:proofErr w:type="gramEnd"/>
      <w:r w:rsidRPr="006C5170">
        <w:rPr>
          <w:rFonts w:eastAsiaTheme="minorHAnsi"/>
          <w:sz w:val="44"/>
        </w:rPr>
        <w:t>:</w:t>
      </w:r>
    </w:p>
    <w:p w14:paraId="07D41BDB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 xml:space="preserve">Thomas Tomberlin, Senior Director, Office of Educator Preparation and </w:t>
      </w:r>
    </w:p>
    <w:p w14:paraId="6F3D4831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Teacher Licensure, NCDPI</w:t>
      </w:r>
    </w:p>
    <w:p w14:paraId="1D078361" w14:textId="77777777" w:rsidR="006C5170" w:rsidRPr="006C5170" w:rsidRDefault="006C5170" w:rsidP="006C5170">
      <w:pPr>
        <w:spacing w:after="0"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>6301 Mail Service Center, Raleigh, NC 27699-6301 /</w:t>
      </w:r>
    </w:p>
    <w:p w14:paraId="4447D237" w14:textId="77777777" w:rsidR="006C5170" w:rsidRPr="006C5170" w:rsidRDefault="006C5170" w:rsidP="00572F04">
      <w:pPr>
        <w:spacing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ab/>
        <w:t>Phone: (984) 236-2114 / Fax: (984) 236-2099</w:t>
      </w:r>
    </w:p>
    <w:p w14:paraId="1ADA121F" w14:textId="1F0E5593" w:rsidR="00572F04" w:rsidRDefault="006C5170" w:rsidP="00572F04">
      <w:pPr>
        <w:spacing w:line="240" w:lineRule="auto"/>
        <w:rPr>
          <w:rFonts w:eastAsiaTheme="minorHAnsi"/>
          <w:sz w:val="44"/>
        </w:rPr>
      </w:pPr>
      <w:r w:rsidRPr="006C5170">
        <w:rPr>
          <w:rFonts w:eastAsiaTheme="minorHAnsi"/>
          <w:sz w:val="44"/>
        </w:rPr>
        <w:t xml:space="preserve">Visit us on the Web: </w:t>
      </w:r>
      <w:r w:rsidRPr="006C5170">
        <w:rPr>
          <w:rFonts w:eastAsiaTheme="minorHAnsi"/>
          <w:sz w:val="44"/>
          <w:u w:val="single"/>
        </w:rPr>
        <w:t>www.dpi.nc.gov</w:t>
      </w:r>
      <w:r w:rsidRPr="006C5170">
        <w:rPr>
          <w:rFonts w:eastAsiaTheme="minorHAnsi"/>
          <w:sz w:val="44"/>
        </w:rPr>
        <w:t xml:space="preserve"> </w:t>
      </w:r>
    </w:p>
    <w:p w14:paraId="03F5B6B5" w14:textId="77777777" w:rsidR="00572F04" w:rsidRDefault="00572F04">
      <w:pPr>
        <w:spacing w:after="160" w:line="259" w:lineRule="auto"/>
        <w:rPr>
          <w:rFonts w:eastAsiaTheme="minorHAnsi"/>
          <w:sz w:val="44"/>
        </w:rPr>
      </w:pPr>
      <w:r>
        <w:rPr>
          <w:rFonts w:eastAsiaTheme="minorHAnsi"/>
          <w:sz w:val="44"/>
        </w:rPr>
        <w:br w:type="page"/>
      </w:r>
    </w:p>
    <w:p w14:paraId="0B1C54B7" w14:textId="0462A877" w:rsidR="0090373F" w:rsidRDefault="0090373F" w:rsidP="00572F04">
      <w:pPr>
        <w:pStyle w:val="Heading2"/>
      </w:pPr>
      <w:r>
        <w:lastRenderedPageBreak/>
        <w:t>SPECIAL SYMBOLS</w:t>
      </w:r>
      <w:r w:rsidR="00572F04">
        <w:t xml:space="preserve"> </w:t>
      </w:r>
      <w:r>
        <w:t>USED</w:t>
      </w:r>
      <w:r w:rsidR="00C32373">
        <w:t xml:space="preserve"> </w:t>
      </w:r>
      <w:r>
        <w:t>IN THIS VOLUME</w:t>
      </w:r>
    </w:p>
    <w:p w14:paraId="3F8344F3" w14:textId="2AD16C17" w:rsidR="00C32373" w:rsidRPr="005D49D0" w:rsidRDefault="00C32373" w:rsidP="003F3CB9">
      <w:pPr>
        <w:pStyle w:val="NoSpacing"/>
        <w:rPr>
          <w:rFonts w:ascii="Times New Roman" w:hAnsi="Times New Roman" w:cs="Times New Roman"/>
          <w:sz w:val="36"/>
        </w:rPr>
      </w:pPr>
      <w:proofErr w:type="gramStart"/>
      <w:r w:rsidRPr="00A05429">
        <w:rPr>
          <w:rFonts w:ascii="SimBraille" w:hAnsi="SimBraille"/>
          <w:sz w:val="36"/>
        </w:rPr>
        <w:t>.=</w:t>
      </w:r>
      <w:proofErr w:type="gramEnd"/>
      <w:r w:rsidRPr="00A05429">
        <w:rPr>
          <w:rFonts w:ascii="SimBraille" w:hAnsi="SimBraille"/>
          <w:sz w:val="36"/>
        </w:rPr>
        <w:t xml:space="preserve"> </w:t>
      </w:r>
      <w:r w:rsidRPr="005D49D0">
        <w:rPr>
          <w:rFonts w:ascii="Times New Roman" w:hAnsi="Times New Roman" w:cs="Times New Roman"/>
          <w:sz w:val="36"/>
        </w:rPr>
        <w:t>Dot locator for “mention”</w:t>
      </w:r>
    </w:p>
    <w:p w14:paraId="368E7969" w14:textId="21168B5F" w:rsidR="006B0A1E" w:rsidRPr="006B0A1E" w:rsidRDefault="006B0A1E" w:rsidP="003F3CB9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6B0A1E">
        <w:rPr>
          <w:rFonts w:ascii="SimBraille" w:hAnsi="SimBraille" w:cs="SimBraille"/>
          <w:color w:val="000000"/>
          <w:sz w:val="36"/>
        </w:rPr>
        <w:t>.=##</w:t>
      </w:r>
      <w:r>
        <w:rPr>
          <w:rFonts w:ascii="SimBraille" w:hAnsi="SimBraille" w:cs="SimBraille"/>
          <w:color w:val="000000"/>
          <w:sz w:val="36"/>
        </w:rPr>
        <w:t xml:space="preserve"> </w:t>
      </w:r>
      <w:r>
        <w:rPr>
          <w:rFonts w:ascii="Times New Roman" w:hAnsi="Times New Roman" w:cs="Times New Roman"/>
          <w:color w:val="000000"/>
          <w:sz w:val="36"/>
        </w:rPr>
        <w:t>Numeric passage indicator</w:t>
      </w:r>
    </w:p>
    <w:p w14:paraId="7BE8199E" w14:textId="723D451E" w:rsidR="006B0A1E" w:rsidRPr="007158B4" w:rsidRDefault="006B0A1E" w:rsidP="003F3CB9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6B0A1E">
        <w:rPr>
          <w:rFonts w:ascii="SimBraille" w:hAnsi="SimBraille" w:cs="SimBraille"/>
          <w:color w:val="000000"/>
          <w:sz w:val="36"/>
        </w:rPr>
        <w:t>.=#</w:t>
      </w:r>
      <w:r>
        <w:rPr>
          <w:rFonts w:ascii="SimBraille" w:hAnsi="SimBraille" w:cs="SimBraille"/>
          <w:color w:val="000000"/>
          <w:sz w:val="36"/>
        </w:rPr>
        <w:t>'</w:t>
      </w:r>
      <w:r w:rsidR="007158B4">
        <w:rPr>
          <w:rFonts w:ascii="SimBraille" w:hAnsi="SimBraille" w:cs="SimBraille"/>
          <w:color w:val="000000"/>
          <w:sz w:val="36"/>
        </w:rPr>
        <w:t xml:space="preserve"> </w:t>
      </w:r>
      <w:r w:rsidR="007158B4">
        <w:rPr>
          <w:rFonts w:ascii="Times New Roman" w:hAnsi="Times New Roman" w:cs="Times New Roman"/>
          <w:color w:val="000000"/>
          <w:sz w:val="36"/>
        </w:rPr>
        <w:t>Numeric terminator</w:t>
      </w:r>
    </w:p>
    <w:p w14:paraId="7F3E32BD" w14:textId="4721F18B" w:rsidR="00C32373" w:rsidRPr="005D49D0" w:rsidRDefault="00C32373" w:rsidP="003F3CB9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.=^c</w:t>
      </w:r>
      <w:r w:rsidR="003F3CB9">
        <w:rPr>
          <w:rFonts w:ascii="SimBraille" w:hAnsi="SimBraille" w:cs="SimBraille"/>
          <w:color w:val="000000"/>
          <w:sz w:val="36"/>
        </w:rPr>
        <w:t xml:space="preserve"> </w:t>
      </w:r>
      <w:r w:rsidRPr="005D49D0">
        <w:rPr>
          <w:rFonts w:ascii="Times New Roman" w:hAnsi="Times New Roman" w:cs="Times New Roman"/>
          <w:color w:val="000000"/>
          <w:sz w:val="36"/>
        </w:rPr>
        <w:t>Copyright symbol</w:t>
      </w:r>
    </w:p>
    <w:p w14:paraId="35669DE3" w14:textId="37DDD1F2" w:rsidR="0001583E" w:rsidRPr="0001583E" w:rsidRDefault="0001583E" w:rsidP="003F3CB9">
      <w:pPr>
        <w:pStyle w:val="NoSpacing"/>
        <w:rPr>
          <w:rFonts w:ascii="Times New Roman" w:hAnsi="Times New Roman" w:cs="Times New Roman"/>
          <w:color w:val="000000"/>
          <w:sz w:val="36"/>
        </w:rPr>
      </w:pPr>
      <w:r w:rsidRPr="0001583E">
        <w:rPr>
          <w:rFonts w:ascii="SimBraille" w:hAnsi="SimBraille" w:cs="SimBraille"/>
          <w:color w:val="000000"/>
          <w:sz w:val="36"/>
        </w:rPr>
        <w:t xml:space="preserve">.="9 </w:t>
      </w:r>
      <w:r>
        <w:rPr>
          <w:rFonts w:ascii="Times New Roman" w:hAnsi="Times New Roman" w:cs="Times New Roman"/>
          <w:color w:val="000000"/>
          <w:sz w:val="36"/>
        </w:rPr>
        <w:t>Asterisk</w:t>
      </w:r>
      <w:r w:rsidR="000B562B">
        <w:rPr>
          <w:rFonts w:ascii="Times New Roman" w:hAnsi="Times New Roman" w:cs="Times New Roman"/>
          <w:color w:val="000000"/>
          <w:sz w:val="36"/>
        </w:rPr>
        <w:t xml:space="preserve">; </w:t>
      </w:r>
      <w:r w:rsidR="006C715F">
        <w:rPr>
          <w:rFonts w:ascii="Times New Roman" w:hAnsi="Times New Roman" w:cs="Times New Roman"/>
          <w:color w:val="000000"/>
          <w:sz w:val="36"/>
        </w:rPr>
        <w:t>reference indicator</w:t>
      </w:r>
    </w:p>
    <w:p w14:paraId="102D7EF7" w14:textId="0A5336B6" w:rsidR="00C32373" w:rsidRPr="005D49D0" w:rsidRDefault="00C32373" w:rsidP="003F3CB9">
      <w:pPr>
        <w:pStyle w:val="NoSpacing"/>
        <w:rPr>
          <w:rFonts w:ascii="Times New Roman" w:hAnsi="Times New Roman" w:cs="Times New Roman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="004D5D0A" w:rsidRPr="004D5D0A">
        <w:rPr>
          <w:rFonts w:ascii="SimBraille" w:hAnsi="SimBraille" w:cs="SimBraille"/>
          <w:color w:val="000000"/>
          <w:sz w:val="36"/>
        </w:rPr>
        <w:t>.</w:t>
      </w:r>
      <w:r w:rsidRPr="00A05429">
        <w:rPr>
          <w:rFonts w:ascii="SimBraille" w:hAnsi="SimBraille"/>
          <w:sz w:val="36"/>
        </w:rPr>
        <w:t>1</w:t>
      </w:r>
      <w:r w:rsidR="003F3CB9">
        <w:rPr>
          <w:rFonts w:ascii="SimBraille" w:hAnsi="SimBraille"/>
          <w:sz w:val="36"/>
        </w:rPr>
        <w:t xml:space="preserve"> </w:t>
      </w:r>
      <w:r w:rsidR="00DE3ECE" w:rsidRPr="005D49D0">
        <w:rPr>
          <w:rFonts w:ascii="Times New Roman" w:hAnsi="Times New Roman" w:cs="Times New Roman"/>
          <w:sz w:val="36"/>
        </w:rPr>
        <w:t>Italic</w:t>
      </w:r>
      <w:r w:rsidRPr="005D49D0">
        <w:rPr>
          <w:rFonts w:ascii="Times New Roman" w:hAnsi="Times New Roman" w:cs="Times New Roman"/>
          <w:sz w:val="36"/>
        </w:rPr>
        <w:t xml:space="preserve"> word indicator</w:t>
      </w:r>
    </w:p>
    <w:p w14:paraId="3C6C7869" w14:textId="2DC052B2" w:rsidR="00C32373" w:rsidRPr="005D49D0" w:rsidRDefault="00C32373" w:rsidP="003F3CB9">
      <w:pPr>
        <w:pStyle w:val="NoSpacing"/>
        <w:rPr>
          <w:rFonts w:ascii="Times New Roman" w:hAnsi="Times New Roman" w:cs="Times New Roman"/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Pr="00A05429">
        <w:rPr>
          <w:rFonts w:ascii="SimBraille" w:hAnsi="SimBraille"/>
          <w:sz w:val="36"/>
        </w:rPr>
        <w:t>.7</w:t>
      </w:r>
      <w:r w:rsidR="003F3CB9">
        <w:rPr>
          <w:rFonts w:ascii="SimBraille" w:hAnsi="SimBraille"/>
          <w:sz w:val="36"/>
        </w:rPr>
        <w:t xml:space="preserve"> </w:t>
      </w:r>
      <w:r w:rsidRPr="005D49D0">
        <w:rPr>
          <w:rFonts w:ascii="Times New Roman" w:hAnsi="Times New Roman" w:cs="Times New Roman"/>
          <w:sz w:val="36"/>
        </w:rPr>
        <w:t>Italic passage indicator</w:t>
      </w:r>
    </w:p>
    <w:p w14:paraId="40C5121D" w14:textId="38A7131F" w:rsidR="00572F04" w:rsidRDefault="00C32373" w:rsidP="00572F04">
      <w:pPr>
        <w:pStyle w:val="NoSpacing"/>
        <w:rPr>
          <w:sz w:val="36"/>
        </w:rPr>
      </w:pPr>
      <w:r w:rsidRPr="00A05429">
        <w:rPr>
          <w:rFonts w:ascii="SimBraille" w:hAnsi="SimBraille" w:cs="SimBraille"/>
          <w:color w:val="000000"/>
          <w:sz w:val="36"/>
        </w:rPr>
        <w:t>.=</w:t>
      </w:r>
      <w:r w:rsidRPr="00A05429">
        <w:rPr>
          <w:rFonts w:ascii="SimBraille" w:hAnsi="SimBraille"/>
          <w:sz w:val="36"/>
        </w:rPr>
        <w:t>.'</w:t>
      </w:r>
      <w:r w:rsidR="003F3CB9">
        <w:rPr>
          <w:rFonts w:ascii="SimBraille" w:hAnsi="SimBraille"/>
          <w:sz w:val="36"/>
        </w:rPr>
        <w:t xml:space="preserve"> </w:t>
      </w:r>
      <w:r w:rsidRPr="005D49D0">
        <w:rPr>
          <w:rFonts w:ascii="Times New Roman" w:hAnsi="Times New Roman" w:cs="Times New Roman"/>
          <w:sz w:val="36"/>
        </w:rPr>
        <w:t>Italic terminator</w:t>
      </w:r>
      <w:r w:rsidR="00572F04">
        <w:rPr>
          <w:rFonts w:ascii="Times New Roman" w:hAnsi="Times New Roman" w:cs="Times New Roman"/>
          <w:sz w:val="36"/>
        </w:rPr>
        <w:br w:type="page"/>
      </w:r>
    </w:p>
    <w:p w14:paraId="7B513A91" w14:textId="4A55BF8A" w:rsidR="00641E37" w:rsidRPr="00C32373" w:rsidRDefault="00641E37" w:rsidP="00572F04">
      <w:pPr>
        <w:pStyle w:val="Heading2"/>
      </w:pPr>
      <w:r w:rsidRPr="00C32373">
        <w:lastRenderedPageBreak/>
        <w:t>TRANSCRIBER’S NOTES</w:t>
      </w:r>
    </w:p>
    <w:p w14:paraId="2ED2A78E" w14:textId="77777777" w:rsidR="00104992" w:rsidRPr="00552343" w:rsidRDefault="00104992" w:rsidP="0010499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Braille Formats: Principles of Print-to-Braille Transcription, 2016.</w:t>
      </w:r>
    </w:p>
    <w:p w14:paraId="6272C83A" w14:textId="77777777" w:rsidR="00104992" w:rsidRPr="00552343" w:rsidRDefault="00104992" w:rsidP="00104992">
      <w:pPr>
        <w:pStyle w:val="NoSpacing"/>
        <w:ind w:firstLine="720"/>
        <w:rPr>
          <w:rFonts w:ascii="Times New Roman" w:hAnsi="Times New Roman" w:cs="Times New Roman"/>
          <w:i/>
          <w:sz w:val="44"/>
          <w:szCs w:val="44"/>
        </w:rPr>
      </w:pPr>
      <w:r w:rsidRPr="0055234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552343">
        <w:rPr>
          <w:rFonts w:ascii="Times New Roman" w:hAnsi="Times New Roman" w:cs="Times New Roman"/>
          <w:i/>
          <w:sz w:val="44"/>
          <w:szCs w:val="44"/>
        </w:rPr>
        <w:t>Unified English Braille Guidelines for Technical Material, 2008 Revision, 2014 Updates.</w:t>
      </w:r>
    </w:p>
    <w:p w14:paraId="2503E888" w14:textId="6217D0AC" w:rsidR="00C63C12" w:rsidRDefault="00104992" w:rsidP="0027109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EE1A14">
        <w:rPr>
          <w:rFonts w:ascii="Times New Roman" w:hAnsi="Times New Roman" w:cs="Times New Roman"/>
          <w:sz w:val="44"/>
          <w:szCs w:val="44"/>
        </w:rPr>
        <w:t xml:space="preserve">Tactile graphics are produced according to the </w:t>
      </w:r>
      <w:r w:rsidRPr="00EE1A14">
        <w:rPr>
          <w:rFonts w:ascii="Times New Roman" w:hAnsi="Times New Roman" w:cs="Times New Roman"/>
          <w:i/>
          <w:iCs/>
          <w:sz w:val="44"/>
          <w:szCs w:val="44"/>
        </w:rPr>
        <w:t>Guidelines and Standards for Tactile Graphics, 20</w:t>
      </w:r>
      <w:r w:rsidR="00496D43">
        <w:rPr>
          <w:rFonts w:ascii="Times New Roman" w:hAnsi="Times New Roman" w:cs="Times New Roman"/>
          <w:i/>
          <w:iCs/>
          <w:sz w:val="44"/>
          <w:szCs w:val="44"/>
        </w:rPr>
        <w:t>22</w:t>
      </w:r>
      <w:r w:rsidRPr="00EE1A14">
        <w:rPr>
          <w:rFonts w:ascii="Times New Roman" w:hAnsi="Times New Roman" w:cs="Times New Roman"/>
          <w:sz w:val="44"/>
          <w:szCs w:val="44"/>
        </w:rPr>
        <w:t>.</w:t>
      </w:r>
    </w:p>
    <w:p w14:paraId="750BB707" w14:textId="7175421D" w:rsidR="00347184" w:rsidRPr="00932B29" w:rsidRDefault="000336BA" w:rsidP="0027109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1, braille page 1, transcriber’s note reads: Texture indicates shaded area.</w:t>
      </w:r>
    </w:p>
    <w:p w14:paraId="444E4DBB" w14:textId="76F2FF71" w:rsidR="00860B8A" w:rsidRPr="00932B29" w:rsidRDefault="00857B17" w:rsidP="00572F04">
      <w:pPr>
        <w:pStyle w:val="NoSpacing"/>
        <w:spacing w:after="240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a</w:t>
      </w:r>
      <w:r w:rsidR="00077FBC" w:rsidRPr="00932B29">
        <w:rPr>
          <w:rFonts w:ascii="Times New Roman" w:hAnsi="Times New Roman" w:cs="Times New Roman"/>
          <w:sz w:val="44"/>
          <w:szCs w:val="44"/>
        </w:rPr>
        <w:t>3</w:t>
      </w:r>
      <w:r w:rsidRPr="00932B29"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077FBC" w:rsidRPr="00932B29">
        <w:rPr>
          <w:rFonts w:ascii="Times New Roman" w:hAnsi="Times New Roman" w:cs="Times New Roman"/>
          <w:sz w:val="44"/>
          <w:szCs w:val="44"/>
        </w:rPr>
        <w:t>4</w:t>
      </w:r>
      <w:r w:rsidRPr="00932B29">
        <w:rPr>
          <w:rFonts w:ascii="Times New Roman" w:hAnsi="Times New Roman" w:cs="Times New Roman"/>
          <w:sz w:val="44"/>
          <w:szCs w:val="44"/>
        </w:rPr>
        <w:t xml:space="preserve">, transcriber’s note reads: </w:t>
      </w:r>
      <w:r w:rsidR="00271095" w:rsidRPr="00932B29">
        <w:rPr>
          <w:rFonts w:ascii="Times New Roman" w:hAnsi="Times New Roman" w:cs="Times New Roman"/>
          <w:sz w:val="44"/>
          <w:szCs w:val="44"/>
        </w:rPr>
        <w:t>The illustration shows a measuring pitcher filled with a liquid. The pitcher has a vertical scale with tick marks.</w:t>
      </w:r>
    </w:p>
    <w:p w14:paraId="75A78DC1" w14:textId="77777777" w:rsidR="00E8557E" w:rsidRPr="00932B29" w:rsidRDefault="00271095" w:rsidP="00FF49F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Two numerical labels are present on the scale: 10 oz and 20</w:t>
      </w:r>
      <w:r w:rsidR="0037308B" w:rsidRPr="00932B29">
        <w:rPr>
          <w:rFonts w:ascii="Times New Roman" w:hAnsi="Times New Roman" w:cs="Times New Roman"/>
          <w:sz w:val="44"/>
          <w:szCs w:val="44"/>
        </w:rPr>
        <w:t xml:space="preserve"> </w:t>
      </w:r>
      <w:r w:rsidRPr="00932B29">
        <w:rPr>
          <w:rFonts w:ascii="Times New Roman" w:hAnsi="Times New Roman" w:cs="Times New Roman"/>
          <w:sz w:val="44"/>
          <w:szCs w:val="44"/>
        </w:rPr>
        <w:t>oz.</w:t>
      </w:r>
    </w:p>
    <w:p w14:paraId="6E1F6762" w14:textId="77777777" w:rsidR="00E8557E" w:rsidRPr="00932B29" w:rsidRDefault="00271095" w:rsidP="0007136A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There are 10 equal intervals (tick marks) between the bottom of the pitcher and the 10 oz label.</w:t>
      </w:r>
    </w:p>
    <w:p w14:paraId="07E9D99D" w14:textId="78AF09FF" w:rsidR="00FE7F48" w:rsidRPr="00932B29" w:rsidRDefault="00271095" w:rsidP="0007136A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There are 10 equal intervals (tick marks) between the 10 oz label and the 20 oz label. </w:t>
      </w:r>
    </w:p>
    <w:p w14:paraId="1D4268E8" w14:textId="77777777" w:rsidR="00FE7F48" w:rsidRPr="00932B29" w:rsidRDefault="00271095" w:rsidP="00F56E8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The top surface of the liquid is level with the sixth tick mark above the </w:t>
      </w:r>
    </w:p>
    <w:p w14:paraId="43DAA46A" w14:textId="0AE4915C" w:rsidR="00860B8A" w:rsidRPr="00932B29" w:rsidRDefault="00F8253A" w:rsidP="00572F04">
      <w:pPr>
        <w:pStyle w:val="NoSpacing"/>
        <w:spacing w:after="240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ab/>
      </w:r>
      <w:r w:rsidR="00271095" w:rsidRPr="00932B29">
        <w:rPr>
          <w:rFonts w:ascii="Times New Roman" w:hAnsi="Times New Roman" w:cs="Times New Roman"/>
          <w:sz w:val="44"/>
          <w:szCs w:val="44"/>
        </w:rPr>
        <w:t>10 oz label.</w:t>
      </w:r>
    </w:p>
    <w:p w14:paraId="259EA86E" w14:textId="77777777" w:rsidR="003B32B1" w:rsidRPr="00932B29" w:rsidRDefault="003B32B1" w:rsidP="003B32B1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Graph, question, and answer choices A, B, C and D are on the following page.</w:t>
      </w:r>
    </w:p>
    <w:p w14:paraId="5C45F567" w14:textId="21F6D25F" w:rsidR="00572F04" w:rsidRDefault="006750A0" w:rsidP="00572F04">
      <w:pPr>
        <w:pStyle w:val="NoSpacing"/>
        <w:jc w:val="center"/>
        <w:rPr>
          <w:b/>
          <w:sz w:val="44"/>
          <w:szCs w:val="44"/>
        </w:rPr>
      </w:pPr>
      <w:r w:rsidRPr="00932B29">
        <w:rPr>
          <w:rFonts w:ascii="Times New Roman" w:hAnsi="Times New Roman" w:cs="Times New Roman"/>
          <w:b/>
          <w:sz w:val="44"/>
          <w:szCs w:val="44"/>
        </w:rPr>
        <w:t xml:space="preserve">(TRANSCRIBER'S NOTES </w:t>
      </w:r>
      <w:proofErr w:type="gramStart"/>
      <w:r w:rsidRPr="00932B29">
        <w:rPr>
          <w:rFonts w:ascii="Times New Roman" w:hAnsi="Times New Roman" w:cs="Times New Roman"/>
          <w:b/>
          <w:sz w:val="44"/>
          <w:szCs w:val="44"/>
        </w:rPr>
        <w:t>continued on</w:t>
      </w:r>
      <w:proofErr w:type="gramEnd"/>
      <w:r w:rsidRPr="00932B29">
        <w:rPr>
          <w:rFonts w:ascii="Times New Roman" w:hAnsi="Times New Roman" w:cs="Times New Roman"/>
          <w:b/>
          <w:sz w:val="44"/>
          <w:szCs w:val="44"/>
        </w:rPr>
        <w:t xml:space="preserve"> the following page)</w:t>
      </w:r>
      <w:r w:rsidR="00572F04">
        <w:rPr>
          <w:rFonts w:ascii="Times New Roman" w:hAnsi="Times New Roman" w:cs="Times New Roman"/>
          <w:b/>
          <w:sz w:val="44"/>
          <w:szCs w:val="44"/>
        </w:rPr>
        <w:br w:type="page"/>
      </w:r>
    </w:p>
    <w:p w14:paraId="341E2AC8" w14:textId="77777777" w:rsidR="006750A0" w:rsidRPr="00932B29" w:rsidRDefault="006750A0" w:rsidP="001B2201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</w:p>
    <w:p w14:paraId="11A89149" w14:textId="77777777" w:rsidR="00BC1B86" w:rsidRPr="00932B29" w:rsidRDefault="00987F38" w:rsidP="001E5B6B">
      <w:pPr>
        <w:pStyle w:val="NoSpacing"/>
        <w:ind w:firstLine="720"/>
      </w:pPr>
      <w:r w:rsidRPr="00932B29">
        <w:rPr>
          <w:rFonts w:ascii="Times New Roman" w:hAnsi="Times New Roman" w:cs="Times New Roman"/>
          <w:sz w:val="44"/>
          <w:szCs w:val="44"/>
        </w:rPr>
        <w:t>On print page b3, braille page 5, transcriber’s note reads: Texture indicates shaded area.</w:t>
      </w:r>
      <w:r w:rsidR="00BC1B86" w:rsidRPr="00932B29">
        <w:t xml:space="preserve"> </w:t>
      </w:r>
    </w:p>
    <w:p w14:paraId="471A397A" w14:textId="77777777" w:rsidR="0083692B" w:rsidRPr="00932B29" w:rsidRDefault="00BC1B86" w:rsidP="0083692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On print page a7, braille page 9, transcriber’s note </w:t>
      </w:r>
      <w:proofErr w:type="spellStart"/>
      <w:r w:rsidRPr="00932B29">
        <w:rPr>
          <w:rFonts w:ascii="Times New Roman" w:hAnsi="Times New Roman" w:cs="Times New Roman"/>
          <w:sz w:val="44"/>
          <w:szCs w:val="44"/>
        </w:rPr>
        <w:t>reads:</w:t>
      </w:r>
      <w:r w:rsidR="000F4B8B" w:rsidRPr="00932B29">
        <w:rPr>
          <w:rFonts w:ascii="Times New Roman" w:hAnsi="Times New Roman" w:cs="Times New Roman"/>
          <w:sz w:val="44"/>
          <w:szCs w:val="44"/>
        </w:rPr>
        <w:t>The</w:t>
      </w:r>
      <w:proofErr w:type="spellEnd"/>
      <w:r w:rsidR="000F4B8B" w:rsidRPr="00932B29">
        <w:rPr>
          <w:rFonts w:ascii="Times New Roman" w:hAnsi="Times New Roman" w:cs="Times New Roman"/>
          <w:sz w:val="44"/>
          <w:szCs w:val="44"/>
        </w:rPr>
        <w:t xml:space="preserve"> graphic</w:t>
      </w:r>
      <w:r w:rsidR="0083692B" w:rsidRPr="00932B29">
        <w:rPr>
          <w:rFonts w:ascii="Times New Roman" w:hAnsi="Times New Roman" w:cs="Times New Roman"/>
          <w:sz w:val="44"/>
          <w:szCs w:val="44"/>
        </w:rPr>
        <w:t xml:space="preserve"> </w:t>
      </w:r>
      <w:r w:rsidR="000F4B8B" w:rsidRPr="00932B29">
        <w:rPr>
          <w:rFonts w:ascii="Times New Roman" w:hAnsi="Times New Roman" w:cs="Times New Roman"/>
          <w:sz w:val="44"/>
          <w:szCs w:val="44"/>
        </w:rPr>
        <w:t>shows a large rectangle representing a wall.</w:t>
      </w:r>
    </w:p>
    <w:p w14:paraId="2FA5C77D" w14:textId="6B9ED33A" w:rsidR="000F4B8B" w:rsidRPr="00932B29" w:rsidRDefault="000F4B8B" w:rsidP="0083692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rectangle is split ver</w:t>
      </w:r>
      <w:r w:rsidR="00312200" w:rsidRPr="00932B29">
        <w:rPr>
          <w:rFonts w:ascii="Times New Roman" w:hAnsi="Times New Roman" w:cs="Times New Roman"/>
          <w:sz w:val="44"/>
          <w:szCs w:val="44"/>
        </w:rPr>
        <w:t>tic</w:t>
      </w:r>
      <w:r w:rsidRPr="00932B29">
        <w:rPr>
          <w:rFonts w:ascii="Times New Roman" w:hAnsi="Times New Roman" w:cs="Times New Roman"/>
          <w:sz w:val="44"/>
          <w:szCs w:val="44"/>
        </w:rPr>
        <w:t>ally into two equal halves.</w:t>
      </w:r>
    </w:p>
    <w:p w14:paraId="05E2D769" w14:textId="7E942CD6" w:rsidR="000F4B8B" w:rsidRPr="00932B29" w:rsidRDefault="000F4B8B" w:rsidP="000F4B8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left half is a single large vertical rectangle labeled Red.</w:t>
      </w:r>
    </w:p>
    <w:p w14:paraId="6A6E982E" w14:textId="2E3F958E" w:rsidR="000F4B8B" w:rsidRPr="00932B29" w:rsidRDefault="000F4B8B" w:rsidP="000F4B8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right half is split horizontally into two equal smaller rectangles.</w:t>
      </w:r>
    </w:p>
    <w:p w14:paraId="2FD11007" w14:textId="50A3DD68" w:rsidR="000F4B8B" w:rsidRPr="00932B29" w:rsidRDefault="000F4B8B" w:rsidP="000F4B8B">
      <w:pPr>
        <w:pStyle w:val="NoSpacing"/>
        <w:ind w:left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top rectangle on the right is labeled White.</w:t>
      </w:r>
    </w:p>
    <w:p w14:paraId="2F504092" w14:textId="1B9C916D" w:rsidR="003A3FC5" w:rsidRPr="00932B29" w:rsidRDefault="000F4B8B" w:rsidP="000F4B8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The bottom rectangle on the right is labeled Blue.</w:t>
      </w:r>
    </w:p>
    <w:p w14:paraId="4F33D954" w14:textId="07BB3154" w:rsidR="00F33E82" w:rsidRPr="00932B29" w:rsidRDefault="00F33E82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a7, braille page 9, transcriber’s note reads: Question and answer choices A, B, C and D are on the following</w:t>
      </w:r>
      <w:r w:rsidR="008A639A" w:rsidRPr="00932B29">
        <w:rPr>
          <w:rFonts w:ascii="Times New Roman" w:hAnsi="Times New Roman" w:cs="Times New Roman"/>
          <w:sz w:val="44"/>
          <w:szCs w:val="44"/>
        </w:rPr>
        <w:t xml:space="preserve"> page.</w:t>
      </w:r>
    </w:p>
    <w:p w14:paraId="0085CAD8" w14:textId="1D67FECD" w:rsidR="008F43A0" w:rsidRPr="00932B29" w:rsidRDefault="008F43A0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10, braille page 1</w:t>
      </w:r>
      <w:r w:rsidR="00A8523A" w:rsidRPr="00932B29">
        <w:rPr>
          <w:rFonts w:ascii="Times New Roman" w:hAnsi="Times New Roman" w:cs="Times New Roman"/>
          <w:sz w:val="44"/>
          <w:szCs w:val="44"/>
        </w:rPr>
        <w:t>2</w:t>
      </w:r>
      <w:r w:rsidRPr="00932B29">
        <w:rPr>
          <w:rFonts w:ascii="Times New Roman" w:hAnsi="Times New Roman" w:cs="Times New Roman"/>
          <w:sz w:val="44"/>
          <w:szCs w:val="44"/>
        </w:rPr>
        <w:t>, transcriber’s note reads: Texture indicates shaded area.</w:t>
      </w:r>
    </w:p>
    <w:p w14:paraId="663B3B9E" w14:textId="6D11DEAC" w:rsidR="004A55A2" w:rsidRPr="00932B29" w:rsidRDefault="001F64D8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12, braille page 1</w:t>
      </w:r>
      <w:r w:rsidR="001A0391" w:rsidRPr="00932B29">
        <w:rPr>
          <w:rFonts w:ascii="Times New Roman" w:hAnsi="Times New Roman" w:cs="Times New Roman"/>
          <w:sz w:val="44"/>
          <w:szCs w:val="44"/>
        </w:rPr>
        <w:t>4</w:t>
      </w:r>
      <w:r w:rsidRPr="00932B29">
        <w:rPr>
          <w:rFonts w:ascii="Times New Roman" w:hAnsi="Times New Roman" w:cs="Times New Roman"/>
          <w:sz w:val="44"/>
          <w:szCs w:val="44"/>
        </w:rPr>
        <w:t>, transcriber’s note reads: Outlined section indicates shaded portions.</w:t>
      </w:r>
    </w:p>
    <w:p w14:paraId="6AD3946D" w14:textId="38800F8D" w:rsidR="00B72D1E" w:rsidRPr="00932B29" w:rsidRDefault="00B72D1E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</w:t>
      </w:r>
      <w:r w:rsidR="001475A7" w:rsidRPr="00932B29">
        <w:rPr>
          <w:rFonts w:ascii="Times New Roman" w:hAnsi="Times New Roman" w:cs="Times New Roman"/>
          <w:sz w:val="44"/>
          <w:szCs w:val="44"/>
        </w:rPr>
        <w:t>4</w:t>
      </w:r>
      <w:r w:rsidRPr="00932B29">
        <w:rPr>
          <w:rFonts w:ascii="Times New Roman" w:hAnsi="Times New Roman" w:cs="Times New Roman"/>
          <w:sz w:val="44"/>
          <w:szCs w:val="44"/>
        </w:rPr>
        <w:t>, braille page 1</w:t>
      </w:r>
      <w:r w:rsidR="00C3211E" w:rsidRPr="00932B29">
        <w:rPr>
          <w:rFonts w:ascii="Times New Roman" w:hAnsi="Times New Roman" w:cs="Times New Roman"/>
          <w:sz w:val="44"/>
          <w:szCs w:val="44"/>
        </w:rPr>
        <w:t>7</w:t>
      </w:r>
      <w:r w:rsidRPr="00932B29">
        <w:rPr>
          <w:rFonts w:ascii="Times New Roman" w:hAnsi="Times New Roman" w:cs="Times New Roman"/>
          <w:sz w:val="44"/>
          <w:szCs w:val="44"/>
        </w:rPr>
        <w:t xml:space="preserve">, transcriber’s note reads: </w:t>
      </w:r>
      <w:r w:rsidR="001475A7" w:rsidRPr="00932B29">
        <w:rPr>
          <w:rFonts w:ascii="Times New Roman" w:hAnsi="Times New Roman" w:cs="Times New Roman"/>
          <w:sz w:val="44"/>
          <w:szCs w:val="44"/>
        </w:rPr>
        <w:t>Graph is on the following page</w:t>
      </w:r>
      <w:r w:rsidRPr="00932B29">
        <w:rPr>
          <w:rFonts w:ascii="Times New Roman" w:hAnsi="Times New Roman" w:cs="Times New Roman"/>
          <w:sz w:val="44"/>
          <w:szCs w:val="44"/>
        </w:rPr>
        <w:t>.</w:t>
      </w:r>
    </w:p>
    <w:p w14:paraId="374131B4" w14:textId="757E76FE" w:rsidR="00F870F2" w:rsidRPr="00932B29" w:rsidRDefault="00F870F2" w:rsidP="001E5B6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15, braille page 1</w:t>
      </w:r>
      <w:r w:rsidR="00C3211E" w:rsidRPr="00932B29">
        <w:rPr>
          <w:rFonts w:ascii="Times New Roman" w:hAnsi="Times New Roman" w:cs="Times New Roman"/>
          <w:sz w:val="44"/>
          <w:szCs w:val="44"/>
        </w:rPr>
        <w:t>9</w:t>
      </w:r>
      <w:r w:rsidRPr="00932B29">
        <w:rPr>
          <w:rFonts w:ascii="Times New Roman" w:hAnsi="Times New Roman" w:cs="Times New Roman"/>
          <w:sz w:val="44"/>
          <w:szCs w:val="44"/>
        </w:rPr>
        <w:t xml:space="preserve">, transcriber’s note reads: </w:t>
      </w:r>
      <w:r w:rsidR="00A121A7" w:rsidRPr="00932B29">
        <w:rPr>
          <w:rFonts w:ascii="Times New Roman" w:hAnsi="Times New Roman" w:cs="Times New Roman"/>
          <w:sz w:val="44"/>
          <w:szCs w:val="44"/>
        </w:rPr>
        <w:t xml:space="preserve">Question and answer choices A, B, C and </w:t>
      </w:r>
      <w:r w:rsidR="00863180" w:rsidRPr="00932B29">
        <w:rPr>
          <w:rFonts w:ascii="Times New Roman" w:hAnsi="Times New Roman" w:cs="Times New Roman"/>
          <w:sz w:val="44"/>
          <w:szCs w:val="44"/>
        </w:rPr>
        <w:t xml:space="preserve">D </w:t>
      </w:r>
      <w:r w:rsidR="00A121A7" w:rsidRPr="00932B29">
        <w:rPr>
          <w:rFonts w:ascii="Times New Roman" w:hAnsi="Times New Roman" w:cs="Times New Roman"/>
          <w:sz w:val="44"/>
          <w:szCs w:val="44"/>
        </w:rPr>
        <w:t>are on the following page.</w:t>
      </w:r>
    </w:p>
    <w:p w14:paraId="4EE172D5" w14:textId="54E64FB9" w:rsidR="00DD705B" w:rsidRPr="00932B29" w:rsidRDefault="00DD705B" w:rsidP="0061219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B21841" w:rsidRPr="00932B29">
        <w:rPr>
          <w:rFonts w:ascii="Times New Roman" w:hAnsi="Times New Roman" w:cs="Times New Roman"/>
          <w:sz w:val="44"/>
          <w:szCs w:val="44"/>
        </w:rPr>
        <w:t>a</w:t>
      </w:r>
      <w:r w:rsidRPr="00932B29">
        <w:rPr>
          <w:rFonts w:ascii="Times New Roman" w:hAnsi="Times New Roman" w:cs="Times New Roman"/>
          <w:sz w:val="44"/>
          <w:szCs w:val="44"/>
        </w:rPr>
        <w:t>1</w:t>
      </w:r>
      <w:r w:rsidR="00B21841" w:rsidRPr="00932B29">
        <w:rPr>
          <w:rFonts w:ascii="Times New Roman" w:hAnsi="Times New Roman" w:cs="Times New Roman"/>
          <w:sz w:val="44"/>
          <w:szCs w:val="44"/>
        </w:rPr>
        <w:t>6</w:t>
      </w:r>
      <w:r w:rsidRPr="00932B29"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B21841" w:rsidRPr="00932B29">
        <w:rPr>
          <w:rFonts w:ascii="Times New Roman" w:hAnsi="Times New Roman" w:cs="Times New Roman"/>
          <w:sz w:val="44"/>
          <w:szCs w:val="44"/>
        </w:rPr>
        <w:t>2</w:t>
      </w:r>
      <w:r w:rsidR="006C4563" w:rsidRPr="00932B29">
        <w:rPr>
          <w:rFonts w:ascii="Times New Roman" w:hAnsi="Times New Roman" w:cs="Times New Roman"/>
          <w:sz w:val="44"/>
          <w:szCs w:val="44"/>
        </w:rPr>
        <w:t>1</w:t>
      </w:r>
      <w:r w:rsidRPr="00932B29">
        <w:rPr>
          <w:rFonts w:ascii="Times New Roman" w:hAnsi="Times New Roman" w:cs="Times New Roman"/>
          <w:sz w:val="44"/>
          <w:szCs w:val="44"/>
        </w:rPr>
        <w:t>, transcriber’s note reads: Texture indicates shaded area.</w:t>
      </w:r>
    </w:p>
    <w:p w14:paraId="529A2659" w14:textId="627F8C3E" w:rsidR="00A81A90" w:rsidRPr="00932B29" w:rsidRDefault="00A81A90" w:rsidP="0061219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19, braille page 24</w:t>
      </w:r>
      <w:r w:rsidR="00B918ED" w:rsidRPr="00932B29">
        <w:rPr>
          <w:rFonts w:ascii="Times New Roman" w:hAnsi="Times New Roman" w:cs="Times New Roman"/>
          <w:sz w:val="44"/>
          <w:szCs w:val="44"/>
        </w:rPr>
        <w:t>,</w:t>
      </w:r>
      <w:r w:rsidRPr="00932B29">
        <w:rPr>
          <w:rFonts w:ascii="Times New Roman" w:hAnsi="Times New Roman" w:cs="Times New Roman"/>
          <w:sz w:val="44"/>
          <w:szCs w:val="44"/>
        </w:rPr>
        <w:t xml:space="preserve"> transcriber’s note reads: Texture indicates shaded area.</w:t>
      </w:r>
    </w:p>
    <w:p w14:paraId="4BBA5A81" w14:textId="505F4FC7" w:rsidR="00DA22BC" w:rsidRPr="00932B29" w:rsidRDefault="00DA22BC" w:rsidP="0061219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 xml:space="preserve">On print page 21, braille page 26, transcriber’s note reads: </w:t>
      </w:r>
      <w:r w:rsidR="00C561DF" w:rsidRPr="00932B29">
        <w:rPr>
          <w:rFonts w:ascii="Times New Roman" w:hAnsi="Times New Roman" w:cs="Times New Roman"/>
          <w:sz w:val="44"/>
          <w:szCs w:val="44"/>
        </w:rPr>
        <w:t>Answer choices C and D are on the following page.</w:t>
      </w:r>
    </w:p>
    <w:p w14:paraId="7E235A3B" w14:textId="2D497482" w:rsidR="00A02B07" w:rsidRPr="00932B29" w:rsidRDefault="00A02B07" w:rsidP="00A02B07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b/>
          <w:sz w:val="44"/>
          <w:szCs w:val="44"/>
        </w:rPr>
        <w:t>(TRANSCRIBER'S NOTES continued on the following page)</w:t>
      </w:r>
    </w:p>
    <w:p w14:paraId="0927DB17" w14:textId="6021255D" w:rsidR="004671D5" w:rsidRPr="00932B29" w:rsidRDefault="004671D5" w:rsidP="0061219A">
      <w:pPr>
        <w:pStyle w:val="NoSpacing"/>
        <w:ind w:firstLine="720"/>
        <w:rPr>
          <w:rFonts w:ascii="Times New Roman" w:hAnsi="Times New Roman" w:cs="Times New Roman"/>
          <w:color w:val="FFFFFF" w:themeColor="background1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lastRenderedPageBreak/>
        <w:t xml:space="preserve">On print page </w:t>
      </w:r>
      <w:r w:rsidR="00FF49F1" w:rsidRPr="00932B29">
        <w:rPr>
          <w:rFonts w:ascii="Times New Roman" w:hAnsi="Times New Roman" w:cs="Times New Roman"/>
          <w:sz w:val="44"/>
          <w:szCs w:val="44"/>
        </w:rPr>
        <w:t>a22</w:t>
      </w:r>
      <w:r w:rsidRPr="00932B29">
        <w:rPr>
          <w:rFonts w:ascii="Times New Roman" w:hAnsi="Times New Roman" w:cs="Times New Roman"/>
          <w:sz w:val="44"/>
          <w:szCs w:val="44"/>
        </w:rPr>
        <w:t xml:space="preserve">, braille page </w:t>
      </w:r>
      <w:r w:rsidR="00FF49F1" w:rsidRPr="00932B29">
        <w:rPr>
          <w:rFonts w:ascii="Times New Roman" w:hAnsi="Times New Roman" w:cs="Times New Roman"/>
          <w:sz w:val="44"/>
          <w:szCs w:val="44"/>
        </w:rPr>
        <w:t>2</w:t>
      </w:r>
      <w:r w:rsidR="00C74D85" w:rsidRPr="00932B29">
        <w:rPr>
          <w:rFonts w:ascii="Times New Roman" w:hAnsi="Times New Roman" w:cs="Times New Roman"/>
          <w:sz w:val="44"/>
          <w:szCs w:val="44"/>
        </w:rPr>
        <w:t>8</w:t>
      </w:r>
      <w:r w:rsidRPr="00932B29">
        <w:rPr>
          <w:rFonts w:ascii="Times New Roman" w:hAnsi="Times New Roman" w:cs="Times New Roman"/>
          <w:sz w:val="44"/>
          <w:szCs w:val="44"/>
        </w:rPr>
        <w:t>, transcriber’s note reads: Texture indicates shaded area.</w:t>
      </w:r>
    </w:p>
    <w:p w14:paraId="0F4439F9" w14:textId="30316D02" w:rsidR="00C50492" w:rsidRPr="00932B29" w:rsidRDefault="00C50492" w:rsidP="0061219A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26, braille page 3</w:t>
      </w:r>
      <w:r w:rsidR="009B6806" w:rsidRPr="00932B29">
        <w:rPr>
          <w:rFonts w:ascii="Times New Roman" w:hAnsi="Times New Roman" w:cs="Times New Roman"/>
          <w:sz w:val="44"/>
          <w:szCs w:val="44"/>
        </w:rPr>
        <w:t>3</w:t>
      </w:r>
      <w:r w:rsidRPr="00932B29">
        <w:rPr>
          <w:rFonts w:ascii="Times New Roman" w:hAnsi="Times New Roman" w:cs="Times New Roman"/>
          <w:sz w:val="44"/>
          <w:szCs w:val="44"/>
        </w:rPr>
        <w:t>, transcriber's note reads:</w:t>
      </w:r>
      <w:r w:rsidR="003378A6" w:rsidRPr="00932B29">
        <w:rPr>
          <w:rFonts w:ascii="Times New Roman" w:hAnsi="Times New Roman" w:cs="Times New Roman"/>
          <w:sz w:val="44"/>
          <w:szCs w:val="44"/>
        </w:rPr>
        <w:t xml:space="preserve"> Note to tables below.</w:t>
      </w:r>
    </w:p>
    <w:p w14:paraId="786D7745" w14:textId="5BC0E4A5" w:rsidR="006C5170" w:rsidRDefault="0061725A" w:rsidP="00333609">
      <w:pPr>
        <w:pStyle w:val="NoSpacing"/>
        <w:ind w:firstLine="720"/>
        <w:rPr>
          <w:rFonts w:ascii="Times New Roman" w:hAnsi="Times New Roman" w:cs="Times New Roman"/>
          <w:b/>
          <w:sz w:val="44"/>
          <w:szCs w:val="44"/>
        </w:rPr>
      </w:pPr>
      <w:r w:rsidRPr="00932B29">
        <w:rPr>
          <w:rFonts w:ascii="Times New Roman" w:hAnsi="Times New Roman" w:cs="Times New Roman"/>
          <w:sz w:val="44"/>
          <w:szCs w:val="44"/>
        </w:rPr>
        <w:t>On print page 2</w:t>
      </w:r>
      <w:r w:rsidR="00CE68A2" w:rsidRPr="00932B29">
        <w:rPr>
          <w:rFonts w:ascii="Times New Roman" w:hAnsi="Times New Roman" w:cs="Times New Roman"/>
          <w:sz w:val="44"/>
          <w:szCs w:val="44"/>
        </w:rPr>
        <w:t>8</w:t>
      </w:r>
      <w:r w:rsidRPr="00932B29">
        <w:rPr>
          <w:rFonts w:ascii="Times New Roman" w:hAnsi="Times New Roman" w:cs="Times New Roman"/>
          <w:sz w:val="44"/>
          <w:szCs w:val="44"/>
        </w:rPr>
        <w:t>, braille page 3</w:t>
      </w:r>
      <w:r w:rsidR="002F6BEE" w:rsidRPr="00932B29">
        <w:rPr>
          <w:rFonts w:ascii="Times New Roman" w:hAnsi="Times New Roman" w:cs="Times New Roman"/>
          <w:sz w:val="44"/>
          <w:szCs w:val="44"/>
        </w:rPr>
        <w:t>6</w:t>
      </w:r>
      <w:r w:rsidR="0061219A" w:rsidRPr="00932B29">
        <w:rPr>
          <w:rFonts w:ascii="Times New Roman" w:hAnsi="Times New Roman" w:cs="Times New Roman"/>
          <w:sz w:val="44"/>
          <w:szCs w:val="44"/>
        </w:rPr>
        <w:t xml:space="preserve">, </w:t>
      </w:r>
      <w:r w:rsidRPr="00932B29">
        <w:rPr>
          <w:rFonts w:ascii="Times New Roman" w:hAnsi="Times New Roman" w:cs="Times New Roman"/>
          <w:sz w:val="44"/>
          <w:szCs w:val="44"/>
        </w:rPr>
        <w:t>transcriber's note reads: The End</w:t>
      </w:r>
    </w:p>
    <w:sectPr w:rsidR="006C5170" w:rsidSect="006C5170">
      <w:pgSz w:w="16560" w:h="15840" w:orient="landscape" w:code="1"/>
      <w:pgMar w:top="1080" w:right="108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9510E" w14:textId="77777777" w:rsidR="00A033AA" w:rsidRDefault="00A033AA" w:rsidP="00923E25">
      <w:pPr>
        <w:spacing w:after="0" w:line="240" w:lineRule="auto"/>
      </w:pPr>
      <w:r>
        <w:separator/>
      </w:r>
    </w:p>
  </w:endnote>
  <w:endnote w:type="continuationSeparator" w:id="0">
    <w:p w14:paraId="5A9D8E1B" w14:textId="77777777" w:rsidR="00A033AA" w:rsidRDefault="00A033AA" w:rsidP="0092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13EB4" w14:textId="77777777" w:rsidR="00A033AA" w:rsidRDefault="00A033AA" w:rsidP="00923E25">
      <w:pPr>
        <w:spacing w:after="0" w:line="240" w:lineRule="auto"/>
      </w:pPr>
      <w:r>
        <w:separator/>
      </w:r>
    </w:p>
  </w:footnote>
  <w:footnote w:type="continuationSeparator" w:id="0">
    <w:p w14:paraId="7439AA30" w14:textId="77777777" w:rsidR="00A033AA" w:rsidRDefault="00A033AA" w:rsidP="0092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D493" w14:textId="77777777" w:rsidR="00DE3ECE" w:rsidRDefault="00DE3E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49ED" w14:textId="77777777" w:rsidR="00DE3ECE" w:rsidRDefault="00DE3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846E" w14:textId="77777777" w:rsidR="00DE3ECE" w:rsidRDefault="00DE3E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12AA"/>
    <w:multiLevelType w:val="hybridMultilevel"/>
    <w:tmpl w:val="9CEA35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5888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lickAndTypeStyle w:val="NoSpacing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73F"/>
    <w:rsid w:val="0001441E"/>
    <w:rsid w:val="0001583E"/>
    <w:rsid w:val="0002685A"/>
    <w:rsid w:val="000336BA"/>
    <w:rsid w:val="00037FC1"/>
    <w:rsid w:val="00045FEC"/>
    <w:rsid w:val="000709C1"/>
    <w:rsid w:val="00070CE1"/>
    <w:rsid w:val="0007136A"/>
    <w:rsid w:val="00073E51"/>
    <w:rsid w:val="00074C8F"/>
    <w:rsid w:val="00075542"/>
    <w:rsid w:val="00077FBC"/>
    <w:rsid w:val="00093944"/>
    <w:rsid w:val="000B562B"/>
    <w:rsid w:val="000C7380"/>
    <w:rsid w:val="000D56F9"/>
    <w:rsid w:val="000F4B8B"/>
    <w:rsid w:val="00104992"/>
    <w:rsid w:val="00105817"/>
    <w:rsid w:val="00113B12"/>
    <w:rsid w:val="001152EE"/>
    <w:rsid w:val="00116838"/>
    <w:rsid w:val="00123C1D"/>
    <w:rsid w:val="00124B28"/>
    <w:rsid w:val="00125136"/>
    <w:rsid w:val="001342C7"/>
    <w:rsid w:val="001475A7"/>
    <w:rsid w:val="001663A1"/>
    <w:rsid w:val="00167B07"/>
    <w:rsid w:val="00170DF9"/>
    <w:rsid w:val="0017289A"/>
    <w:rsid w:val="00175207"/>
    <w:rsid w:val="00185993"/>
    <w:rsid w:val="001867F7"/>
    <w:rsid w:val="00195229"/>
    <w:rsid w:val="001A0391"/>
    <w:rsid w:val="001A6FD9"/>
    <w:rsid w:val="001B2201"/>
    <w:rsid w:val="001B741E"/>
    <w:rsid w:val="001D5146"/>
    <w:rsid w:val="001E3399"/>
    <w:rsid w:val="001E3D17"/>
    <w:rsid w:val="001E505C"/>
    <w:rsid w:val="001E5B6B"/>
    <w:rsid w:val="001F64D8"/>
    <w:rsid w:val="00207801"/>
    <w:rsid w:val="00232B18"/>
    <w:rsid w:val="0023337E"/>
    <w:rsid w:val="00253C1C"/>
    <w:rsid w:val="00271095"/>
    <w:rsid w:val="00273DE0"/>
    <w:rsid w:val="00274D92"/>
    <w:rsid w:val="00274F0F"/>
    <w:rsid w:val="00280E71"/>
    <w:rsid w:val="00287D0A"/>
    <w:rsid w:val="002911D9"/>
    <w:rsid w:val="00294532"/>
    <w:rsid w:val="00297E5C"/>
    <w:rsid w:val="002A1037"/>
    <w:rsid w:val="002C40FE"/>
    <w:rsid w:val="002C484B"/>
    <w:rsid w:val="002C49AC"/>
    <w:rsid w:val="002D36C4"/>
    <w:rsid w:val="002F0C19"/>
    <w:rsid w:val="002F4244"/>
    <w:rsid w:val="002F4DAE"/>
    <w:rsid w:val="002F6BEE"/>
    <w:rsid w:val="00302589"/>
    <w:rsid w:val="00312200"/>
    <w:rsid w:val="00333609"/>
    <w:rsid w:val="003378A6"/>
    <w:rsid w:val="00347184"/>
    <w:rsid w:val="00351859"/>
    <w:rsid w:val="003546BA"/>
    <w:rsid w:val="00356C15"/>
    <w:rsid w:val="0037308B"/>
    <w:rsid w:val="0037594C"/>
    <w:rsid w:val="0037663A"/>
    <w:rsid w:val="00386796"/>
    <w:rsid w:val="003867C9"/>
    <w:rsid w:val="00386EB3"/>
    <w:rsid w:val="00396F1F"/>
    <w:rsid w:val="003A1B4B"/>
    <w:rsid w:val="003A3FC5"/>
    <w:rsid w:val="003A40A1"/>
    <w:rsid w:val="003A5246"/>
    <w:rsid w:val="003B32B1"/>
    <w:rsid w:val="003B5137"/>
    <w:rsid w:val="003D2E69"/>
    <w:rsid w:val="003D7164"/>
    <w:rsid w:val="003E0E0C"/>
    <w:rsid w:val="003E2940"/>
    <w:rsid w:val="003F3CB9"/>
    <w:rsid w:val="00406138"/>
    <w:rsid w:val="004168BF"/>
    <w:rsid w:val="00434EA0"/>
    <w:rsid w:val="00436E70"/>
    <w:rsid w:val="00437FEF"/>
    <w:rsid w:val="00440EE4"/>
    <w:rsid w:val="00444E6E"/>
    <w:rsid w:val="004469D2"/>
    <w:rsid w:val="00454365"/>
    <w:rsid w:val="00456273"/>
    <w:rsid w:val="00460B99"/>
    <w:rsid w:val="004671D5"/>
    <w:rsid w:val="004751B5"/>
    <w:rsid w:val="00482EB2"/>
    <w:rsid w:val="0048395B"/>
    <w:rsid w:val="00496D43"/>
    <w:rsid w:val="004A55A2"/>
    <w:rsid w:val="004C01B6"/>
    <w:rsid w:val="004C11F1"/>
    <w:rsid w:val="004D5D0A"/>
    <w:rsid w:val="004F420F"/>
    <w:rsid w:val="004F56A1"/>
    <w:rsid w:val="004F58AF"/>
    <w:rsid w:val="004F60AD"/>
    <w:rsid w:val="004F7E15"/>
    <w:rsid w:val="005017D2"/>
    <w:rsid w:val="00504D41"/>
    <w:rsid w:val="005056BD"/>
    <w:rsid w:val="00511DB7"/>
    <w:rsid w:val="00516165"/>
    <w:rsid w:val="00516AD7"/>
    <w:rsid w:val="00535CAC"/>
    <w:rsid w:val="00542217"/>
    <w:rsid w:val="00545C4B"/>
    <w:rsid w:val="00552343"/>
    <w:rsid w:val="00554877"/>
    <w:rsid w:val="00567279"/>
    <w:rsid w:val="00572F04"/>
    <w:rsid w:val="00590BB3"/>
    <w:rsid w:val="0059215C"/>
    <w:rsid w:val="0059738A"/>
    <w:rsid w:val="005A6A1A"/>
    <w:rsid w:val="005B7CA1"/>
    <w:rsid w:val="005C5697"/>
    <w:rsid w:val="005C61BE"/>
    <w:rsid w:val="005F5AE0"/>
    <w:rsid w:val="005F6EC2"/>
    <w:rsid w:val="005F7273"/>
    <w:rsid w:val="00611CDB"/>
    <w:rsid w:val="0061219A"/>
    <w:rsid w:val="0061725A"/>
    <w:rsid w:val="00641E37"/>
    <w:rsid w:val="0064523D"/>
    <w:rsid w:val="006470C0"/>
    <w:rsid w:val="00670D19"/>
    <w:rsid w:val="006750A0"/>
    <w:rsid w:val="0068332A"/>
    <w:rsid w:val="00695056"/>
    <w:rsid w:val="00697100"/>
    <w:rsid w:val="006A1290"/>
    <w:rsid w:val="006B0A1E"/>
    <w:rsid w:val="006C4563"/>
    <w:rsid w:val="006C4EC6"/>
    <w:rsid w:val="006C5170"/>
    <w:rsid w:val="006C715F"/>
    <w:rsid w:val="006C7E70"/>
    <w:rsid w:val="006D4E68"/>
    <w:rsid w:val="006D6BF8"/>
    <w:rsid w:val="006E0807"/>
    <w:rsid w:val="006E09A2"/>
    <w:rsid w:val="006E5C14"/>
    <w:rsid w:val="007158B4"/>
    <w:rsid w:val="00721023"/>
    <w:rsid w:val="00741AB1"/>
    <w:rsid w:val="00760CB4"/>
    <w:rsid w:val="00763F01"/>
    <w:rsid w:val="00767D43"/>
    <w:rsid w:val="00774778"/>
    <w:rsid w:val="00776BCB"/>
    <w:rsid w:val="00781429"/>
    <w:rsid w:val="0078208A"/>
    <w:rsid w:val="00783326"/>
    <w:rsid w:val="00786C04"/>
    <w:rsid w:val="00793C6E"/>
    <w:rsid w:val="007B3AD4"/>
    <w:rsid w:val="007B5737"/>
    <w:rsid w:val="007B6707"/>
    <w:rsid w:val="007C5F1A"/>
    <w:rsid w:val="007C734C"/>
    <w:rsid w:val="007D5EF2"/>
    <w:rsid w:val="007F74FA"/>
    <w:rsid w:val="00803578"/>
    <w:rsid w:val="008044CE"/>
    <w:rsid w:val="008062CC"/>
    <w:rsid w:val="00814CC5"/>
    <w:rsid w:val="0083692B"/>
    <w:rsid w:val="00845BA3"/>
    <w:rsid w:val="00856741"/>
    <w:rsid w:val="00857B17"/>
    <w:rsid w:val="008609D9"/>
    <w:rsid w:val="00860B8A"/>
    <w:rsid w:val="00863180"/>
    <w:rsid w:val="00865BA9"/>
    <w:rsid w:val="008733EA"/>
    <w:rsid w:val="008736E2"/>
    <w:rsid w:val="00881040"/>
    <w:rsid w:val="00892CEF"/>
    <w:rsid w:val="008A4693"/>
    <w:rsid w:val="008A639A"/>
    <w:rsid w:val="008B4D0D"/>
    <w:rsid w:val="008C1560"/>
    <w:rsid w:val="008C1ECE"/>
    <w:rsid w:val="008C36B4"/>
    <w:rsid w:val="008C3D03"/>
    <w:rsid w:val="008C6058"/>
    <w:rsid w:val="008D3EAB"/>
    <w:rsid w:val="008E3929"/>
    <w:rsid w:val="008E5C54"/>
    <w:rsid w:val="008F148F"/>
    <w:rsid w:val="008F3480"/>
    <w:rsid w:val="008F43A0"/>
    <w:rsid w:val="009016A6"/>
    <w:rsid w:val="0090373F"/>
    <w:rsid w:val="009235C5"/>
    <w:rsid w:val="00923E25"/>
    <w:rsid w:val="00932B29"/>
    <w:rsid w:val="00935B36"/>
    <w:rsid w:val="00942957"/>
    <w:rsid w:val="00974211"/>
    <w:rsid w:val="00987F38"/>
    <w:rsid w:val="009940FE"/>
    <w:rsid w:val="009A410A"/>
    <w:rsid w:val="009B3FC8"/>
    <w:rsid w:val="009B6806"/>
    <w:rsid w:val="009B7A9B"/>
    <w:rsid w:val="009C0CFA"/>
    <w:rsid w:val="009C27CB"/>
    <w:rsid w:val="009D0FEA"/>
    <w:rsid w:val="009D19E1"/>
    <w:rsid w:val="009D5B8B"/>
    <w:rsid w:val="009E2E65"/>
    <w:rsid w:val="009E6A48"/>
    <w:rsid w:val="009F782E"/>
    <w:rsid w:val="00A02B07"/>
    <w:rsid w:val="00A033AA"/>
    <w:rsid w:val="00A038AB"/>
    <w:rsid w:val="00A03CD4"/>
    <w:rsid w:val="00A121A7"/>
    <w:rsid w:val="00A12E7D"/>
    <w:rsid w:val="00A15970"/>
    <w:rsid w:val="00A21F40"/>
    <w:rsid w:val="00A24249"/>
    <w:rsid w:val="00A257D0"/>
    <w:rsid w:val="00A32E15"/>
    <w:rsid w:val="00A41019"/>
    <w:rsid w:val="00A4489C"/>
    <w:rsid w:val="00A55B11"/>
    <w:rsid w:val="00A609F8"/>
    <w:rsid w:val="00A66E05"/>
    <w:rsid w:val="00A7346A"/>
    <w:rsid w:val="00A77874"/>
    <w:rsid w:val="00A81A90"/>
    <w:rsid w:val="00A831BA"/>
    <w:rsid w:val="00A8523A"/>
    <w:rsid w:val="00A964DB"/>
    <w:rsid w:val="00AD09B4"/>
    <w:rsid w:val="00AD2536"/>
    <w:rsid w:val="00AD26FE"/>
    <w:rsid w:val="00AD2705"/>
    <w:rsid w:val="00AD4D8F"/>
    <w:rsid w:val="00AD7D78"/>
    <w:rsid w:val="00AE0378"/>
    <w:rsid w:val="00AE1C0A"/>
    <w:rsid w:val="00AE66CC"/>
    <w:rsid w:val="00AF3F30"/>
    <w:rsid w:val="00AF6C93"/>
    <w:rsid w:val="00B032C3"/>
    <w:rsid w:val="00B042EA"/>
    <w:rsid w:val="00B1095E"/>
    <w:rsid w:val="00B132E8"/>
    <w:rsid w:val="00B21841"/>
    <w:rsid w:val="00B26693"/>
    <w:rsid w:val="00B40574"/>
    <w:rsid w:val="00B42F6E"/>
    <w:rsid w:val="00B47CE9"/>
    <w:rsid w:val="00B5033D"/>
    <w:rsid w:val="00B51CB7"/>
    <w:rsid w:val="00B72D1E"/>
    <w:rsid w:val="00B736CB"/>
    <w:rsid w:val="00B758E3"/>
    <w:rsid w:val="00B76F83"/>
    <w:rsid w:val="00B832BE"/>
    <w:rsid w:val="00B85138"/>
    <w:rsid w:val="00B918ED"/>
    <w:rsid w:val="00B93735"/>
    <w:rsid w:val="00BA2A5D"/>
    <w:rsid w:val="00BA44FF"/>
    <w:rsid w:val="00BB2882"/>
    <w:rsid w:val="00BC1B86"/>
    <w:rsid w:val="00BC3564"/>
    <w:rsid w:val="00BD1347"/>
    <w:rsid w:val="00BE1E8D"/>
    <w:rsid w:val="00BF3D40"/>
    <w:rsid w:val="00BF4956"/>
    <w:rsid w:val="00BF525C"/>
    <w:rsid w:val="00BF70C4"/>
    <w:rsid w:val="00C06EFD"/>
    <w:rsid w:val="00C072E5"/>
    <w:rsid w:val="00C17E86"/>
    <w:rsid w:val="00C3211E"/>
    <w:rsid w:val="00C32373"/>
    <w:rsid w:val="00C50492"/>
    <w:rsid w:val="00C50734"/>
    <w:rsid w:val="00C53D65"/>
    <w:rsid w:val="00C561DF"/>
    <w:rsid w:val="00C63C12"/>
    <w:rsid w:val="00C74D85"/>
    <w:rsid w:val="00C803D1"/>
    <w:rsid w:val="00C8575F"/>
    <w:rsid w:val="00CA3C1D"/>
    <w:rsid w:val="00CA598B"/>
    <w:rsid w:val="00CA5BD8"/>
    <w:rsid w:val="00CB0A51"/>
    <w:rsid w:val="00CB5E4E"/>
    <w:rsid w:val="00CD1E64"/>
    <w:rsid w:val="00CD7E93"/>
    <w:rsid w:val="00CE68A2"/>
    <w:rsid w:val="00CF32A1"/>
    <w:rsid w:val="00CF5E6E"/>
    <w:rsid w:val="00D03F81"/>
    <w:rsid w:val="00D35749"/>
    <w:rsid w:val="00D3669D"/>
    <w:rsid w:val="00D448E8"/>
    <w:rsid w:val="00D47F7A"/>
    <w:rsid w:val="00D514DE"/>
    <w:rsid w:val="00D51C4A"/>
    <w:rsid w:val="00D64031"/>
    <w:rsid w:val="00D64487"/>
    <w:rsid w:val="00D6581F"/>
    <w:rsid w:val="00D67E0D"/>
    <w:rsid w:val="00D70514"/>
    <w:rsid w:val="00D731A6"/>
    <w:rsid w:val="00D84A7D"/>
    <w:rsid w:val="00D8646B"/>
    <w:rsid w:val="00DA22BC"/>
    <w:rsid w:val="00DB09BC"/>
    <w:rsid w:val="00DD705B"/>
    <w:rsid w:val="00DD7E60"/>
    <w:rsid w:val="00DE3ECE"/>
    <w:rsid w:val="00DF7489"/>
    <w:rsid w:val="00E01E94"/>
    <w:rsid w:val="00E059F0"/>
    <w:rsid w:val="00E0602F"/>
    <w:rsid w:val="00E12925"/>
    <w:rsid w:val="00E20273"/>
    <w:rsid w:val="00E25E20"/>
    <w:rsid w:val="00E315EE"/>
    <w:rsid w:val="00E502D3"/>
    <w:rsid w:val="00E62A73"/>
    <w:rsid w:val="00E72B2A"/>
    <w:rsid w:val="00E80761"/>
    <w:rsid w:val="00E81ABD"/>
    <w:rsid w:val="00E84995"/>
    <w:rsid w:val="00E8557E"/>
    <w:rsid w:val="00E92831"/>
    <w:rsid w:val="00E92EF0"/>
    <w:rsid w:val="00EE2AFD"/>
    <w:rsid w:val="00EF576D"/>
    <w:rsid w:val="00F06161"/>
    <w:rsid w:val="00F11986"/>
    <w:rsid w:val="00F154CD"/>
    <w:rsid w:val="00F2129B"/>
    <w:rsid w:val="00F248C8"/>
    <w:rsid w:val="00F252AE"/>
    <w:rsid w:val="00F27911"/>
    <w:rsid w:val="00F33E82"/>
    <w:rsid w:val="00F4128E"/>
    <w:rsid w:val="00F51756"/>
    <w:rsid w:val="00F56E86"/>
    <w:rsid w:val="00F72BA0"/>
    <w:rsid w:val="00F73638"/>
    <w:rsid w:val="00F8253A"/>
    <w:rsid w:val="00F870F2"/>
    <w:rsid w:val="00F923BC"/>
    <w:rsid w:val="00F9544C"/>
    <w:rsid w:val="00FA3AA7"/>
    <w:rsid w:val="00FB37C5"/>
    <w:rsid w:val="00FB3FCC"/>
    <w:rsid w:val="00FB574C"/>
    <w:rsid w:val="00FB6D82"/>
    <w:rsid w:val="00FC2C91"/>
    <w:rsid w:val="00FD40D0"/>
    <w:rsid w:val="00FD518F"/>
    <w:rsid w:val="00FE1AE8"/>
    <w:rsid w:val="00FE28EC"/>
    <w:rsid w:val="00FE5361"/>
    <w:rsid w:val="00FE7AD7"/>
    <w:rsid w:val="00FE7F48"/>
    <w:rsid w:val="00FF29AB"/>
    <w:rsid w:val="00FF49F1"/>
    <w:rsid w:val="00FF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F49A4"/>
  <w15:chartTrackingRefBased/>
  <w15:docId w15:val="{F663F8DD-0625-401D-ACEA-58646DC47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73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545C4B"/>
    <w:pPr>
      <w:spacing w:after="240"/>
      <w:jc w:val="center"/>
      <w:outlineLvl w:val="0"/>
    </w:pPr>
    <w:rPr>
      <w:rFonts w:ascii="Times New Roman" w:hAnsi="Times New Roman" w:cs="Times New Roman"/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572F04"/>
    <w:pPr>
      <w:spacing w:after="240"/>
      <w:jc w:val="center"/>
      <w:outlineLvl w:val="1"/>
    </w:pPr>
    <w:rPr>
      <w:rFonts w:ascii="Times New Roman" w:hAnsi="Times New Roman" w:cs="Times New Roman"/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7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3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73F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9037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5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5"/>
    <w:rPr>
      <w:rFonts w:ascii="Times New Roman" w:eastAsia="Calibri" w:hAnsi="Times New Roman" w:cs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45C4B"/>
    <w:rPr>
      <w:rFonts w:ascii="Times New Roman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572F04"/>
    <w:rPr>
      <w:rFonts w:ascii="Times New Roman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A792A-BB41-4BB2-9657-6AAEE2ED95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23AD82-CF6D-4C7C-89A4-33AB2495CD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3.xml><?xml version="1.0" encoding="utf-8"?>
<ds:datastoreItem xmlns:ds="http://schemas.openxmlformats.org/officeDocument/2006/customXml" ds:itemID="{578E1BD3-A952-413D-975A-171FBC1C3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EF961-C150-4FA7-8C23-C6B98975D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6</Pages>
  <Words>646</Words>
  <Characters>3493</Characters>
  <Application>Microsoft Office Word</Application>
  <DocSecurity>0</DocSecurity>
  <Lines>139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NCDPS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Math Grade 3 BRF Notes</dc:title>
  <dc:subject/>
  <dc:creator>NC-DPS</dc:creator>
  <cp:keywords/>
  <dc:description/>
  <cp:lastModifiedBy>Stephanie Boyd</cp:lastModifiedBy>
  <cp:revision>71</cp:revision>
  <cp:lastPrinted>2023-03-21T11:37:00Z</cp:lastPrinted>
  <dcterms:created xsi:type="dcterms:W3CDTF">2026-02-09T13:17:00Z</dcterms:created>
  <dcterms:modified xsi:type="dcterms:W3CDTF">2026-04-13T11:50:00Z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